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3474"/>
        <w:gridCol w:w="3225"/>
      </w:tblGrid>
      <w:tr w:rsidR="00000000"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A476A">
            <w:pPr>
              <w:pStyle w:val="2"/>
              <w:spacing w:after="0"/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 w:val="0"/>
                <w:i w:val="0"/>
              </w:rPr>
              <w:t>КРАСНОЯРСКИЙ КРАЙ</w:t>
            </w:r>
          </w:p>
          <w:p w:rsidR="00000000" w:rsidRDefault="008A476A"/>
          <w:p w:rsidR="00000000" w:rsidRDefault="008A4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ИДРИНСКИЙ РАЙОН</w:t>
            </w:r>
          </w:p>
        </w:tc>
      </w:tr>
      <w:tr w:rsidR="00000000"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A476A">
            <w:pPr>
              <w:pStyle w:val="2"/>
              <w:spacing w:after="0"/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АДМИНИСТРАЦИЯ БОЛЬШЕСАЛБИНСКОГО СЕЛЬСОВЕТА</w:t>
            </w:r>
          </w:p>
          <w:p w:rsidR="00000000" w:rsidRDefault="008A476A">
            <w:pPr>
              <w:jc w:val="center"/>
            </w:pPr>
          </w:p>
        </w:tc>
      </w:tr>
      <w:tr w:rsidR="00000000"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A476A">
            <w:pPr>
              <w:pStyle w:val="2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П О С Т А Н О В Л Е Н И Е</w:t>
            </w:r>
          </w:p>
        </w:tc>
      </w:tr>
      <w:tr w:rsidR="00000000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A476A">
            <w:pPr>
              <w:pStyle w:val="2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12.01.20</w:t>
            </w:r>
            <w:r>
              <w:rPr>
                <w:rFonts w:ascii="Times New Roman" w:hAnsi="Times New Roman" w:cs="Times New Roman"/>
                <w:b w:val="0"/>
                <w:i w:val="0"/>
                <w:lang w:val="en-US"/>
              </w:rPr>
              <w:t>1</w:t>
            </w:r>
            <w:r>
              <w:rPr>
                <w:rFonts w:ascii="Times New Roman" w:hAnsi="Times New Roman" w:cs="Times New Roman"/>
                <w:b w:val="0"/>
                <w:i w:val="0"/>
              </w:rPr>
              <w:t>5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A476A">
            <w:pPr>
              <w:pStyle w:val="2"/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с. Большая Салба</w:t>
            </w: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A476A">
            <w:pPr>
              <w:pStyle w:val="2"/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 xml:space="preserve">№ 2 -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</w:rPr>
              <w:t>п</w:t>
            </w:r>
            <w:proofErr w:type="spellEnd"/>
          </w:p>
        </w:tc>
      </w:tr>
    </w:tbl>
    <w:p w:rsidR="00000000" w:rsidRDefault="008A476A">
      <w:pPr>
        <w:pStyle w:val="a4"/>
        <w:rPr>
          <w:rStyle w:val="a3"/>
        </w:rPr>
      </w:pPr>
    </w:p>
    <w:p w:rsidR="00000000" w:rsidRDefault="008A476A">
      <w:pPr>
        <w:pStyle w:val="NoSpacing"/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Об утверждении муниципального задания муниципальному бюджетному учреждению культуры «Централизова</w:t>
      </w:r>
      <w:r>
        <w:rPr>
          <w:rFonts w:ascii="Times New Roman" w:hAnsi="Times New Roman"/>
          <w:sz w:val="28"/>
          <w:szCs w:val="28"/>
        </w:rPr>
        <w:t>нная клубная система с. Большая Салба», Идринского района</w:t>
      </w:r>
    </w:p>
    <w:p w:rsidR="00000000" w:rsidRDefault="008A476A">
      <w:pPr>
        <w:pStyle w:val="NoSpacing"/>
        <w:rPr>
          <w:rFonts w:ascii="Times New Roman" w:hAnsi="Times New Roman"/>
          <w:sz w:val="28"/>
          <w:szCs w:val="28"/>
        </w:rPr>
      </w:pPr>
    </w:p>
    <w:p w:rsidR="00000000" w:rsidRDefault="008A476A">
      <w:pPr>
        <w:pStyle w:val="NoSpacing"/>
        <w:rPr>
          <w:rFonts w:ascii="Times New Roman" w:hAnsi="Times New Roman"/>
          <w:sz w:val="28"/>
          <w:szCs w:val="28"/>
        </w:rPr>
      </w:pPr>
    </w:p>
    <w:p w:rsidR="00000000" w:rsidRDefault="008A476A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соответствии со статьями 69, 69.1, 69.2, 70 Бюджетного кодекса Российской Федерации, Федеральным законам от 06.10.2003 № 131-ФЗ «Об общих принципах организации местного самоуправления в Российс</w:t>
      </w:r>
      <w:r>
        <w:rPr>
          <w:rFonts w:ascii="Times New Roman" w:hAnsi="Times New Roman"/>
          <w:sz w:val="28"/>
          <w:szCs w:val="28"/>
        </w:rPr>
        <w:t>кой Федерации», Федеральным Законам от 08.05.2010 № 83-ФЗ «О внесении изменений в отдельные законодательные акты Российской Федерации, в связи с совершенствованием правового положения государственных (муниципальных) учреждений», Уставом администрации Больш</w:t>
      </w:r>
      <w:r>
        <w:rPr>
          <w:rFonts w:ascii="Times New Roman" w:hAnsi="Times New Roman"/>
          <w:sz w:val="28"/>
          <w:szCs w:val="28"/>
        </w:rPr>
        <w:t>есалбинского сельсовета, в целях повышения эффективности бюджетного планирования, учета результатов оценки потребностей в муниципальных услугах при формировании расходной части бюджета Учреждения, повышения качества оказания муниципальных услуг, ПОСТАНОВЛЯ</w:t>
      </w:r>
      <w:r>
        <w:rPr>
          <w:rFonts w:ascii="Times New Roman" w:hAnsi="Times New Roman"/>
          <w:sz w:val="28"/>
          <w:szCs w:val="28"/>
        </w:rPr>
        <w:t>Ю:</w:t>
      </w:r>
    </w:p>
    <w:p w:rsidR="00000000" w:rsidRDefault="008A476A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1.Утвердить муниципальное задание на оказание муниципальных услуг (выполнение работ) муниципальному бюджетному учреждению культуры «Централизованная клубная система с. Большая Салба», Идринского района</w:t>
      </w:r>
    </w:p>
    <w:p w:rsidR="00000000" w:rsidRDefault="008A476A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(Приложение № 1)</w:t>
      </w:r>
    </w:p>
    <w:p w:rsidR="00000000" w:rsidRDefault="008A476A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2.Контроль за выпол</w:t>
      </w:r>
      <w:r>
        <w:rPr>
          <w:rFonts w:ascii="Times New Roman" w:hAnsi="Times New Roman"/>
          <w:sz w:val="28"/>
          <w:szCs w:val="28"/>
        </w:rPr>
        <w:t>нение настоящего постановления оставляю за собой.</w:t>
      </w:r>
    </w:p>
    <w:p w:rsidR="00000000" w:rsidRDefault="008A476A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3.Постановления вступает в силу со дня подписания.</w:t>
      </w:r>
    </w:p>
    <w:p w:rsidR="00000000" w:rsidRDefault="008A476A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000000" w:rsidRDefault="008A476A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000000" w:rsidRDefault="008A476A">
      <w:pPr>
        <w:rPr>
          <w:sz w:val="27"/>
          <w:szCs w:val="27"/>
        </w:rPr>
      </w:pPr>
    </w:p>
    <w:p w:rsidR="00000000" w:rsidRDefault="008A476A">
      <w:pPr>
        <w:rPr>
          <w:sz w:val="27"/>
          <w:szCs w:val="27"/>
        </w:rPr>
      </w:pPr>
    </w:p>
    <w:p w:rsidR="00000000" w:rsidRDefault="008A476A">
      <w:pPr>
        <w:rPr>
          <w:sz w:val="27"/>
          <w:szCs w:val="27"/>
        </w:rPr>
      </w:pPr>
    </w:p>
    <w:p w:rsidR="00000000" w:rsidRDefault="008A476A">
      <w:pPr>
        <w:rPr>
          <w:sz w:val="27"/>
          <w:szCs w:val="27"/>
        </w:rPr>
      </w:pPr>
      <w:r>
        <w:rPr>
          <w:sz w:val="27"/>
          <w:szCs w:val="27"/>
        </w:rPr>
        <w:t xml:space="preserve">Глава сельсовета                                                                           Ю.Т. </w:t>
      </w:r>
      <w:proofErr w:type="spellStart"/>
      <w:r>
        <w:rPr>
          <w:sz w:val="27"/>
          <w:szCs w:val="27"/>
        </w:rPr>
        <w:t>Семаев</w:t>
      </w:r>
      <w:proofErr w:type="spellEnd"/>
    </w:p>
    <w:p w:rsidR="00000000" w:rsidRDefault="008A476A">
      <w:pPr>
        <w:rPr>
          <w:sz w:val="27"/>
          <w:szCs w:val="27"/>
        </w:rPr>
      </w:pPr>
    </w:p>
    <w:p w:rsidR="00000000" w:rsidRDefault="008A476A">
      <w:pPr>
        <w:rPr>
          <w:sz w:val="27"/>
          <w:szCs w:val="27"/>
        </w:rPr>
      </w:pPr>
    </w:p>
    <w:p w:rsidR="00000000" w:rsidRDefault="008A476A">
      <w:pPr>
        <w:rPr>
          <w:lang w:val="en-US"/>
        </w:rPr>
      </w:pPr>
    </w:p>
    <w:p w:rsidR="00000000" w:rsidRDefault="008A476A">
      <w:pPr>
        <w:rPr>
          <w:lang w:val="en-US"/>
        </w:rPr>
      </w:pPr>
    </w:p>
    <w:p w:rsidR="00000000" w:rsidRDefault="008A476A">
      <w:pPr>
        <w:rPr>
          <w:lang w:val="en-US"/>
        </w:rPr>
        <w:sectPr w:rsidR="00000000">
          <w:pgSz w:w="12240" w:h="15840"/>
          <w:pgMar w:top="1134" w:right="850" w:bottom="1134" w:left="1701" w:header="720" w:footer="720" w:gutter="0"/>
          <w:cols w:space="720"/>
        </w:sectPr>
      </w:pPr>
    </w:p>
    <w:p w:rsidR="00000000" w:rsidRDefault="008A47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СОГЛАСОВАНО: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УТВЕРЖДЕНО:</w:t>
      </w:r>
    </w:p>
    <w:p w:rsidR="00000000" w:rsidRDefault="008A47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ОКСМ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Постановлением главы</w:t>
      </w:r>
    </w:p>
    <w:p w:rsidR="00000000" w:rsidRDefault="008A47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Л.В.Евсеенко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Большесалбинского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000000" w:rsidRDefault="008A47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000000" w:rsidRDefault="008A47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12.01.2015 </w:t>
      </w:r>
      <w:r>
        <w:rPr>
          <w:rFonts w:ascii="Times New Roman" w:hAnsi="Times New Roman" w:cs="Times New Roman"/>
          <w:sz w:val="24"/>
          <w:szCs w:val="24"/>
        </w:rPr>
        <w:t xml:space="preserve">года   № 2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</w:p>
    <w:p w:rsidR="00000000" w:rsidRDefault="008A476A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:rsidR="00000000" w:rsidRDefault="008A476A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Муниципальное задание</w:t>
      </w:r>
    </w:p>
    <w:p w:rsidR="00000000" w:rsidRDefault="008A476A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Муниципального бюджетного учреждения культуры «Централиз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ованная клубная система с. Большая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Салба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Идринского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</w:p>
    <w:p w:rsidR="00000000" w:rsidRDefault="008A476A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 2014 год и плановый период – 2016-2017 г.г.</w:t>
      </w:r>
    </w:p>
    <w:p w:rsidR="00000000" w:rsidRDefault="008A476A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0000" w:rsidRDefault="008A476A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ЧАСТЬ 1</w:t>
      </w:r>
    </w:p>
    <w:p w:rsidR="00000000" w:rsidRDefault="008A476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1</w:t>
      </w:r>
    </w:p>
    <w:p w:rsidR="00000000" w:rsidRDefault="008A476A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Наименование муниципальной  услуги –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Показ концертов, концертных программ, иных зрелищных и спортивно-массовых мероприятий.</w:t>
      </w:r>
    </w:p>
    <w:p w:rsidR="00000000" w:rsidRDefault="008A476A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Потребители муниципальной услуги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47"/>
        <w:gridCol w:w="2149"/>
        <w:gridCol w:w="2125"/>
        <w:gridCol w:w="2125"/>
        <w:gridCol w:w="2125"/>
        <w:gridCol w:w="2132"/>
        <w:gridCol w:w="2125"/>
      </w:tblGrid>
      <w:tr w:rsidR="00000000">
        <w:trPr>
          <w:cantSplit/>
          <w:trHeight w:val="240"/>
        </w:trPr>
        <w:tc>
          <w:tcPr>
            <w:tcW w:w="2152" w:type="dxa"/>
            <w:vMerge w:val="restart"/>
          </w:tcPr>
          <w:p w:rsidR="00000000" w:rsidRDefault="008A476A">
            <w:pPr>
              <w:pStyle w:val="ConsPlusNonforma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категории потребителей</w:t>
            </w:r>
          </w:p>
        </w:tc>
        <w:tc>
          <w:tcPr>
            <w:tcW w:w="2152" w:type="dxa"/>
            <w:vMerge w:val="restart"/>
          </w:tcPr>
          <w:p w:rsidR="00000000" w:rsidRDefault="008A476A">
            <w:pPr>
              <w:pStyle w:val="ConsPlusNonforma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Основа предоставления</w:t>
            </w:r>
          </w:p>
        </w:tc>
        <w:tc>
          <w:tcPr>
            <w:tcW w:w="10765" w:type="dxa"/>
            <w:gridSpan w:val="5"/>
            <w:tcBorders>
              <w:bottom w:val="single" w:sz="4" w:space="0" w:color="auto"/>
            </w:tcBorders>
          </w:tcPr>
          <w:p w:rsidR="00000000" w:rsidRDefault="008A476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потребителей в (тыс. чел.)</w:t>
            </w:r>
          </w:p>
        </w:tc>
      </w:tr>
      <w:tr w:rsidR="00000000">
        <w:trPr>
          <w:cantSplit/>
          <w:trHeight w:val="585"/>
        </w:trPr>
        <w:tc>
          <w:tcPr>
            <w:tcW w:w="2152" w:type="dxa"/>
            <w:vMerge/>
          </w:tcPr>
          <w:p w:rsidR="00000000" w:rsidRDefault="008A476A">
            <w:pPr>
              <w:pStyle w:val="ConsPlusNonforma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2" w:type="dxa"/>
            <w:vMerge/>
          </w:tcPr>
          <w:p w:rsidR="00000000" w:rsidRDefault="008A476A">
            <w:pPr>
              <w:pStyle w:val="ConsPlusNonforma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auto"/>
            </w:tcBorders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2153" w:type="dxa"/>
            <w:tcBorders>
              <w:top w:val="single" w:sz="4" w:space="0" w:color="auto"/>
            </w:tcBorders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2153" w:type="dxa"/>
            <w:tcBorders>
              <w:top w:val="single" w:sz="4" w:space="0" w:color="auto"/>
            </w:tcBorders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2153" w:type="dxa"/>
            <w:tcBorders>
              <w:top w:val="single" w:sz="4" w:space="0" w:color="auto"/>
            </w:tcBorders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2016год</w:t>
            </w:r>
          </w:p>
        </w:tc>
        <w:tc>
          <w:tcPr>
            <w:tcW w:w="2153" w:type="dxa"/>
            <w:tcBorders>
              <w:top w:val="single" w:sz="4" w:space="0" w:color="auto"/>
            </w:tcBorders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</w:tr>
      <w:tr w:rsidR="00000000">
        <w:tc>
          <w:tcPr>
            <w:tcW w:w="2152" w:type="dxa"/>
          </w:tcPr>
          <w:p w:rsidR="00000000" w:rsidRDefault="008A476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Население</w:t>
            </w:r>
          </w:p>
        </w:tc>
        <w:tc>
          <w:tcPr>
            <w:tcW w:w="2152" w:type="dxa"/>
          </w:tcPr>
          <w:p w:rsidR="00000000" w:rsidRDefault="008A476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Безвозмездная</w:t>
            </w:r>
          </w:p>
        </w:tc>
        <w:tc>
          <w:tcPr>
            <w:tcW w:w="2153" w:type="dxa"/>
          </w:tcPr>
          <w:p w:rsidR="00000000" w:rsidRDefault="008A476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4315</w:t>
            </w:r>
          </w:p>
        </w:tc>
        <w:tc>
          <w:tcPr>
            <w:tcW w:w="2153" w:type="dxa"/>
          </w:tcPr>
          <w:p w:rsidR="00000000" w:rsidRDefault="008A476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4315</w:t>
            </w:r>
          </w:p>
        </w:tc>
        <w:tc>
          <w:tcPr>
            <w:tcW w:w="2153" w:type="dxa"/>
          </w:tcPr>
          <w:p w:rsidR="00000000" w:rsidRDefault="008A476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4315</w:t>
            </w:r>
          </w:p>
        </w:tc>
        <w:tc>
          <w:tcPr>
            <w:tcW w:w="2153" w:type="dxa"/>
          </w:tcPr>
          <w:p w:rsidR="00000000" w:rsidRDefault="008A476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4315</w:t>
            </w:r>
          </w:p>
        </w:tc>
        <w:tc>
          <w:tcPr>
            <w:tcW w:w="2153" w:type="dxa"/>
          </w:tcPr>
          <w:p w:rsidR="00000000" w:rsidRDefault="008A476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4315</w:t>
            </w:r>
          </w:p>
        </w:tc>
      </w:tr>
      <w:tr w:rsidR="00000000">
        <w:tc>
          <w:tcPr>
            <w:tcW w:w="2152" w:type="dxa"/>
          </w:tcPr>
          <w:p w:rsidR="00000000" w:rsidRDefault="008A476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участников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мероприятий</w:t>
            </w:r>
          </w:p>
        </w:tc>
        <w:tc>
          <w:tcPr>
            <w:tcW w:w="2152" w:type="dxa"/>
          </w:tcPr>
          <w:p w:rsidR="00000000" w:rsidRDefault="008A476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Безвозмездная</w:t>
            </w:r>
          </w:p>
        </w:tc>
        <w:tc>
          <w:tcPr>
            <w:tcW w:w="2153" w:type="dxa"/>
          </w:tcPr>
          <w:p w:rsidR="00000000" w:rsidRDefault="008A476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211</w:t>
            </w:r>
          </w:p>
        </w:tc>
        <w:tc>
          <w:tcPr>
            <w:tcW w:w="2153" w:type="dxa"/>
          </w:tcPr>
          <w:p w:rsidR="00000000" w:rsidRDefault="008A476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211</w:t>
            </w:r>
          </w:p>
        </w:tc>
        <w:tc>
          <w:tcPr>
            <w:tcW w:w="2153" w:type="dxa"/>
          </w:tcPr>
          <w:p w:rsidR="00000000" w:rsidRDefault="008A476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211</w:t>
            </w:r>
          </w:p>
        </w:tc>
        <w:tc>
          <w:tcPr>
            <w:tcW w:w="2153" w:type="dxa"/>
          </w:tcPr>
          <w:p w:rsidR="00000000" w:rsidRDefault="008A476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211</w:t>
            </w:r>
          </w:p>
        </w:tc>
        <w:tc>
          <w:tcPr>
            <w:tcW w:w="2153" w:type="dxa"/>
          </w:tcPr>
          <w:p w:rsidR="00000000" w:rsidRDefault="008A476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211</w:t>
            </w:r>
          </w:p>
        </w:tc>
      </w:tr>
    </w:tbl>
    <w:p w:rsidR="00000000" w:rsidRDefault="008A476A">
      <w:pPr>
        <w:pStyle w:val="ConsPlusNonformat"/>
        <w:rPr>
          <w:rFonts w:ascii="Times New Roman" w:hAnsi="Times New Roman" w:cs="Times New Roman"/>
          <w:bCs/>
          <w:sz w:val="24"/>
          <w:szCs w:val="24"/>
        </w:rPr>
      </w:pPr>
    </w:p>
    <w:p w:rsidR="00000000" w:rsidRDefault="008A476A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Показатели, характеризующие объем и (или) качество  муниципальной услуги</w:t>
      </w:r>
    </w:p>
    <w:p w:rsidR="00000000" w:rsidRDefault="008A476A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3.1. Показатели, характеризующие качество муниципальной услуги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6"/>
        <w:gridCol w:w="1342"/>
        <w:gridCol w:w="3054"/>
        <w:gridCol w:w="1227"/>
        <w:gridCol w:w="1224"/>
        <w:gridCol w:w="1426"/>
        <w:gridCol w:w="1123"/>
        <w:gridCol w:w="1331"/>
        <w:gridCol w:w="2219"/>
      </w:tblGrid>
      <w:tr w:rsidR="00000000">
        <w:trPr>
          <w:cantSplit/>
          <w:trHeight w:val="360"/>
        </w:trPr>
        <w:tc>
          <w:tcPr>
            <w:tcW w:w="642" w:type="pct"/>
            <w:vMerge w:val="restart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452" w:type="pct"/>
            <w:vMerge w:val="restart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028" w:type="pct"/>
            <w:vMerge w:val="restart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Формула</w:t>
            </w:r>
          </w:p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расчета</w:t>
            </w:r>
          </w:p>
        </w:tc>
        <w:tc>
          <w:tcPr>
            <w:tcW w:w="2130" w:type="pct"/>
            <w:gridSpan w:val="5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оказателей качества </w:t>
            </w:r>
          </w:p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 услуги</w:t>
            </w:r>
          </w:p>
        </w:tc>
        <w:tc>
          <w:tcPr>
            <w:tcW w:w="747" w:type="pct"/>
            <w:vMerge w:val="restart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 информации о значении показателя (исходные данные для ее расчета)</w:t>
            </w:r>
          </w:p>
        </w:tc>
      </w:tr>
      <w:tr w:rsidR="00000000">
        <w:trPr>
          <w:cantSplit/>
          <w:trHeight w:val="720"/>
        </w:trPr>
        <w:tc>
          <w:tcPr>
            <w:tcW w:w="642" w:type="pct"/>
            <w:vMerge/>
          </w:tcPr>
          <w:p w:rsidR="00000000" w:rsidRDefault="008A47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vMerge/>
          </w:tcPr>
          <w:p w:rsidR="00000000" w:rsidRDefault="008A47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pct"/>
            <w:vMerge/>
          </w:tcPr>
          <w:p w:rsidR="00000000" w:rsidRDefault="008A47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" w:type="pct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412" w:type="pct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480" w:type="pct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378" w:type="pct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448" w:type="pct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747" w:type="pct"/>
            <w:vMerge/>
          </w:tcPr>
          <w:p w:rsidR="00000000" w:rsidRDefault="008A476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0000">
        <w:trPr>
          <w:cantSplit/>
          <w:trHeight w:val="720"/>
        </w:trPr>
        <w:tc>
          <w:tcPr>
            <w:tcW w:w="642" w:type="pct"/>
          </w:tcPr>
          <w:p w:rsidR="00000000" w:rsidRDefault="008A47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Динамика  количества  граждан (зрителей), вовлеченных в мероприятия к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дущему отчетному  периоду   </w:t>
            </w:r>
          </w:p>
        </w:tc>
        <w:tc>
          <w:tcPr>
            <w:tcW w:w="452" w:type="pct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28" w:type="pct"/>
          </w:tcPr>
          <w:p w:rsidR="00000000" w:rsidRDefault="008A476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 (расчетный) / М (предыдущий) * 100 -100, где </w:t>
            </w:r>
          </w:p>
          <w:p w:rsidR="00000000" w:rsidRDefault="008A476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 (расчетный) – количество граждан (зрителей), вовлеченных в мероприятия в отчетном периоде, </w:t>
            </w:r>
          </w:p>
          <w:p w:rsidR="00000000" w:rsidRDefault="008A476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 (предыдущий) – количество граждан (зрителей), вовлеченных в мероприятия в предыду</w:t>
            </w:r>
            <w:r>
              <w:rPr>
                <w:rFonts w:ascii="Times New Roman" w:hAnsi="Times New Roman" w:cs="Times New Roman"/>
              </w:rPr>
              <w:t>щем периоде</w:t>
            </w:r>
          </w:p>
        </w:tc>
        <w:tc>
          <w:tcPr>
            <w:tcW w:w="413" w:type="pct"/>
          </w:tcPr>
          <w:p w:rsidR="00000000" w:rsidRDefault="008A47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2" w:type="pct"/>
          </w:tcPr>
          <w:p w:rsidR="00000000" w:rsidRDefault="008A47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0" w:type="pct"/>
          </w:tcPr>
          <w:p w:rsidR="00000000" w:rsidRDefault="008A47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000000" w:rsidRDefault="008A47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8" w:type="pct"/>
          </w:tcPr>
          <w:p w:rsidR="00000000" w:rsidRDefault="008A47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7" w:type="pct"/>
          </w:tcPr>
          <w:p w:rsidR="00000000" w:rsidRDefault="008A476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учреждения</w:t>
            </w:r>
          </w:p>
          <w:p w:rsidR="00000000" w:rsidRDefault="008A47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rPr>
          <w:cantSplit/>
          <w:trHeight w:val="720"/>
        </w:trPr>
        <w:tc>
          <w:tcPr>
            <w:tcW w:w="642" w:type="pct"/>
          </w:tcPr>
          <w:p w:rsidR="00000000" w:rsidRDefault="008A476A">
            <w:r>
              <w:rPr>
                <w:sz w:val="24"/>
                <w:szCs w:val="24"/>
              </w:rPr>
              <w:t xml:space="preserve">1. Динамика  количества  участников      </w:t>
            </w:r>
            <w:r>
              <w:rPr>
                <w:sz w:val="24"/>
                <w:szCs w:val="24"/>
              </w:rPr>
              <w:br/>
              <w:t>мероприятий по  сравнению с предыдущим    годом.</w:t>
            </w:r>
            <w:r>
              <w:t xml:space="preserve">            </w:t>
            </w:r>
          </w:p>
        </w:tc>
        <w:tc>
          <w:tcPr>
            <w:tcW w:w="452" w:type="pct"/>
          </w:tcPr>
          <w:p w:rsidR="00000000" w:rsidRDefault="008A47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28" w:type="pct"/>
          </w:tcPr>
          <w:p w:rsidR="00000000" w:rsidRDefault="008A476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 (</w:t>
            </w:r>
            <w:proofErr w:type="spellStart"/>
            <w:r>
              <w:rPr>
                <w:rFonts w:ascii="Times New Roman" w:hAnsi="Times New Roman" w:cs="Times New Roman"/>
              </w:rPr>
              <w:t>расч</w:t>
            </w:r>
            <w:proofErr w:type="spellEnd"/>
            <w:r>
              <w:rPr>
                <w:rFonts w:ascii="Times New Roman" w:hAnsi="Times New Roman" w:cs="Times New Roman"/>
              </w:rPr>
              <w:t>.) / М (пред.) * 100  -100, где</w:t>
            </w:r>
          </w:p>
          <w:p w:rsidR="00000000" w:rsidRDefault="008A476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 (</w:t>
            </w:r>
            <w:proofErr w:type="spellStart"/>
            <w:r>
              <w:rPr>
                <w:rFonts w:ascii="Times New Roman" w:hAnsi="Times New Roman" w:cs="Times New Roman"/>
              </w:rPr>
              <w:t>расч</w:t>
            </w:r>
            <w:proofErr w:type="spellEnd"/>
            <w:r>
              <w:rPr>
                <w:rFonts w:ascii="Times New Roman" w:hAnsi="Times New Roman" w:cs="Times New Roman"/>
              </w:rPr>
              <w:t>.) – количество участников мероприятий в расчетном году</w:t>
            </w:r>
          </w:p>
          <w:p w:rsidR="00000000" w:rsidRDefault="008A476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 (</w:t>
            </w:r>
            <w:proofErr w:type="spellStart"/>
            <w:r>
              <w:rPr>
                <w:rFonts w:ascii="Times New Roman" w:hAnsi="Times New Roman" w:cs="Times New Roman"/>
              </w:rPr>
              <w:t>пред</w:t>
            </w:r>
            <w:r>
              <w:rPr>
                <w:rFonts w:ascii="Times New Roman" w:hAnsi="Times New Roman" w:cs="Times New Roman"/>
              </w:rPr>
              <w:t>ш</w:t>
            </w:r>
            <w:proofErr w:type="spellEnd"/>
            <w:r>
              <w:rPr>
                <w:rFonts w:ascii="Times New Roman" w:hAnsi="Times New Roman" w:cs="Times New Roman"/>
              </w:rPr>
              <w:t>.) – количество участников мероприятий в предшествующем расчетному году</w:t>
            </w:r>
          </w:p>
        </w:tc>
        <w:tc>
          <w:tcPr>
            <w:tcW w:w="413" w:type="pct"/>
          </w:tcPr>
          <w:p w:rsidR="00000000" w:rsidRDefault="008A47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2" w:type="pct"/>
          </w:tcPr>
          <w:p w:rsidR="00000000" w:rsidRDefault="008A47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0" w:type="pct"/>
          </w:tcPr>
          <w:p w:rsidR="00000000" w:rsidRDefault="008A47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000000" w:rsidRDefault="008A47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8" w:type="pct"/>
          </w:tcPr>
          <w:p w:rsidR="00000000" w:rsidRDefault="008A47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7" w:type="pct"/>
          </w:tcPr>
          <w:p w:rsidR="00000000" w:rsidRDefault="008A476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учреждения</w:t>
            </w:r>
          </w:p>
          <w:p w:rsidR="00000000" w:rsidRDefault="008A47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Default="008A476A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:rsidR="00000000" w:rsidRDefault="008A476A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 Объем муниципальной услуги (в натуральных показателях)</w:t>
      </w:r>
    </w:p>
    <w:p w:rsidR="00000000" w:rsidRDefault="008A476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5"/>
        <w:gridCol w:w="1464"/>
        <w:gridCol w:w="6"/>
        <w:gridCol w:w="1441"/>
        <w:gridCol w:w="1536"/>
        <w:gridCol w:w="1711"/>
        <w:gridCol w:w="1574"/>
        <w:gridCol w:w="1509"/>
        <w:gridCol w:w="6"/>
        <w:gridCol w:w="2290"/>
      </w:tblGrid>
      <w:tr w:rsidR="00000000">
        <w:trPr>
          <w:cantSplit/>
          <w:trHeight w:val="360"/>
        </w:trPr>
        <w:tc>
          <w:tcPr>
            <w:tcW w:w="1116" w:type="pct"/>
            <w:vMerge w:val="restart"/>
            <w:vAlign w:val="center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493" w:type="pct"/>
            <w:vMerge w:val="restart"/>
            <w:vAlign w:val="center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618" w:type="pct"/>
            <w:gridSpan w:val="6"/>
            <w:vAlign w:val="center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объема муниципальной услуги</w:t>
            </w:r>
          </w:p>
        </w:tc>
        <w:tc>
          <w:tcPr>
            <w:tcW w:w="773" w:type="pct"/>
            <w:gridSpan w:val="2"/>
            <w:vMerge w:val="restart"/>
            <w:vAlign w:val="center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информации о значении показателя</w:t>
            </w:r>
          </w:p>
        </w:tc>
      </w:tr>
      <w:tr w:rsidR="00000000">
        <w:trPr>
          <w:cantSplit/>
          <w:trHeight w:val="600"/>
        </w:trPr>
        <w:tc>
          <w:tcPr>
            <w:tcW w:w="1116" w:type="pct"/>
            <w:vMerge/>
          </w:tcPr>
          <w:p w:rsidR="00000000" w:rsidRDefault="008A47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vMerge/>
          </w:tcPr>
          <w:p w:rsidR="00000000" w:rsidRDefault="008A47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  <w:gridSpan w:val="2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2013 год </w:t>
            </w:r>
          </w:p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517" w:type="pct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576" w:type="pct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530" w:type="pct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508" w:type="pct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773" w:type="pct"/>
            <w:gridSpan w:val="2"/>
            <w:vMerge/>
          </w:tcPr>
          <w:p w:rsidR="00000000" w:rsidRDefault="008A47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rPr>
          <w:cantSplit/>
          <w:trHeight w:val="240"/>
        </w:trPr>
        <w:tc>
          <w:tcPr>
            <w:tcW w:w="1116" w:type="pct"/>
            <w:vAlign w:val="center"/>
          </w:tcPr>
          <w:p w:rsidR="00000000" w:rsidRDefault="008A47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Количество мероприятий, в том числе:</w:t>
            </w:r>
          </w:p>
        </w:tc>
        <w:tc>
          <w:tcPr>
            <w:tcW w:w="493" w:type="pct"/>
            <w:vAlign w:val="center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87" w:type="pct"/>
            <w:gridSpan w:val="2"/>
            <w:vAlign w:val="center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517" w:type="pct"/>
            <w:vAlign w:val="center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576" w:type="pct"/>
            <w:vAlign w:val="center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530" w:type="pct"/>
            <w:vAlign w:val="center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508" w:type="pct"/>
            <w:vAlign w:val="center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773" w:type="pct"/>
            <w:gridSpan w:val="2"/>
            <w:vAlign w:val="center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учреждения</w:t>
            </w:r>
          </w:p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rPr>
          <w:cantSplit/>
          <w:trHeight w:val="240"/>
        </w:trPr>
        <w:tc>
          <w:tcPr>
            <w:tcW w:w="1116" w:type="pct"/>
            <w:vAlign w:val="center"/>
          </w:tcPr>
          <w:p w:rsidR="00000000" w:rsidRDefault="008A47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2.Число клубных формирований</w:t>
            </w:r>
          </w:p>
        </w:tc>
        <w:tc>
          <w:tcPr>
            <w:tcW w:w="495" w:type="pct"/>
            <w:gridSpan w:val="2"/>
            <w:vAlign w:val="center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85" w:type="pct"/>
            <w:vAlign w:val="center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7" w:type="pct"/>
            <w:vAlign w:val="center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6" w:type="pct"/>
            <w:vAlign w:val="center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0" w:type="pct"/>
            <w:vAlign w:val="center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" w:type="pct"/>
            <w:gridSpan w:val="2"/>
            <w:vAlign w:val="center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1" w:type="pct"/>
            <w:vAlign w:val="center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учреждения</w:t>
            </w:r>
          </w:p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rPr>
          <w:cantSplit/>
          <w:trHeight w:val="240"/>
        </w:trPr>
        <w:tc>
          <w:tcPr>
            <w:tcW w:w="1116" w:type="pct"/>
            <w:vAlign w:val="center"/>
          </w:tcPr>
          <w:p w:rsidR="00000000" w:rsidRDefault="008A47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3.Число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астников клубных формирований</w:t>
            </w:r>
          </w:p>
        </w:tc>
        <w:tc>
          <w:tcPr>
            <w:tcW w:w="495" w:type="pct"/>
            <w:gridSpan w:val="2"/>
            <w:vAlign w:val="center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485" w:type="pct"/>
            <w:vAlign w:val="center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517" w:type="pct"/>
            <w:vAlign w:val="center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576" w:type="pct"/>
            <w:vAlign w:val="center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530" w:type="pct"/>
            <w:vAlign w:val="center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510" w:type="pct"/>
            <w:gridSpan w:val="2"/>
            <w:vAlign w:val="center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771" w:type="pct"/>
            <w:vAlign w:val="center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учреждения</w:t>
            </w:r>
          </w:p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rPr>
          <w:cantSplit/>
          <w:trHeight w:val="240"/>
        </w:trPr>
        <w:tc>
          <w:tcPr>
            <w:tcW w:w="1116" w:type="pct"/>
            <w:vAlign w:val="center"/>
          </w:tcPr>
          <w:p w:rsidR="00000000" w:rsidRDefault="008A47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4.Уровень укомплектованности кадрами</w:t>
            </w:r>
          </w:p>
        </w:tc>
        <w:tc>
          <w:tcPr>
            <w:tcW w:w="495" w:type="pct"/>
            <w:gridSpan w:val="2"/>
            <w:vAlign w:val="center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85" w:type="pct"/>
            <w:vAlign w:val="center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17" w:type="pct"/>
            <w:vAlign w:val="center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6" w:type="pct"/>
            <w:vAlign w:val="center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0" w:type="pct"/>
            <w:vAlign w:val="center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10" w:type="pct"/>
            <w:gridSpan w:val="2"/>
            <w:vAlign w:val="center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1" w:type="pct"/>
            <w:vAlign w:val="center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учреждения</w:t>
            </w:r>
          </w:p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Default="008A476A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:rsidR="00000000" w:rsidRDefault="008A476A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3.3. требования к квалификации и опыту персонала.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63"/>
        <w:gridCol w:w="7465"/>
      </w:tblGrid>
      <w:tr w:rsidR="00000000">
        <w:tc>
          <w:tcPr>
            <w:tcW w:w="7534" w:type="dxa"/>
          </w:tcPr>
          <w:p w:rsidR="00000000" w:rsidRDefault="008A476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Профессиональная подготовка работников</w:t>
            </w:r>
          </w:p>
        </w:tc>
        <w:tc>
          <w:tcPr>
            <w:tcW w:w="7535" w:type="dxa"/>
          </w:tcPr>
          <w:p w:rsidR="00000000" w:rsidRDefault="008A476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Профессионал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ьное образование среднее – специальное или высшее</w:t>
            </w:r>
          </w:p>
        </w:tc>
      </w:tr>
      <w:tr w:rsidR="00000000">
        <w:tc>
          <w:tcPr>
            <w:tcW w:w="7534" w:type="dxa"/>
          </w:tcPr>
          <w:p w:rsidR="00000000" w:rsidRDefault="008A476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Требование к стажу работы</w:t>
            </w:r>
          </w:p>
        </w:tc>
        <w:tc>
          <w:tcPr>
            <w:tcW w:w="7535" w:type="dxa"/>
          </w:tcPr>
          <w:p w:rsidR="00000000" w:rsidRDefault="008A476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Без предъявления</w:t>
            </w:r>
          </w:p>
        </w:tc>
      </w:tr>
      <w:tr w:rsidR="00000000">
        <w:tc>
          <w:tcPr>
            <w:tcW w:w="7534" w:type="dxa"/>
          </w:tcPr>
          <w:p w:rsidR="00000000" w:rsidRDefault="008A476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Периодичность повышения квалификации</w:t>
            </w:r>
          </w:p>
        </w:tc>
        <w:tc>
          <w:tcPr>
            <w:tcW w:w="7535" w:type="dxa"/>
          </w:tcPr>
          <w:p w:rsidR="00000000" w:rsidRDefault="008A476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 в пять лет</w:t>
            </w:r>
          </w:p>
        </w:tc>
      </w:tr>
      <w:tr w:rsidR="00000000">
        <w:tc>
          <w:tcPr>
            <w:tcW w:w="7534" w:type="dxa"/>
          </w:tcPr>
          <w:p w:rsidR="00000000" w:rsidRDefault="008A476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Иные требования</w:t>
            </w:r>
          </w:p>
        </w:tc>
        <w:tc>
          <w:tcPr>
            <w:tcW w:w="7535" w:type="dxa"/>
          </w:tcPr>
          <w:p w:rsidR="00000000" w:rsidRDefault="008A476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Самообразование, курсы повышения квалификации, участие в семинарах и мастер- классах</w:t>
            </w:r>
          </w:p>
        </w:tc>
      </w:tr>
    </w:tbl>
    <w:p w:rsidR="00000000" w:rsidRDefault="008A476A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:rsidR="00000000" w:rsidRDefault="008A476A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:rsidR="00000000" w:rsidRDefault="008A476A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:rsidR="00000000" w:rsidRDefault="008A476A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:rsidR="00000000" w:rsidRDefault="008A476A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Порядок оказания муниципальной услуги </w:t>
      </w:r>
    </w:p>
    <w:p w:rsidR="00000000" w:rsidRDefault="008A476A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4.1. Нормативные правовые акты, регулирующие порядок оказания муниципальной услуги </w:t>
      </w:r>
    </w:p>
    <w:p w:rsidR="00000000" w:rsidRDefault="008A476A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 Красноярского края от 28.06.2007 № 2-190 «О культуре»;</w:t>
      </w:r>
    </w:p>
    <w:p w:rsidR="00000000" w:rsidRDefault="008A476A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Совета администрации Красноярского края от 30.06.2007 № 2</w:t>
      </w:r>
      <w:r>
        <w:rPr>
          <w:rFonts w:ascii="Times New Roman" w:hAnsi="Times New Roman" w:cs="Times New Roman"/>
          <w:sz w:val="24"/>
          <w:szCs w:val="24"/>
        </w:rPr>
        <w:t>78-п «Об утверждении стандарта качества оказания государственных услуг в области культуры».</w:t>
      </w:r>
    </w:p>
    <w:p w:rsidR="00000000" w:rsidRDefault="008A476A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4.2. Основные процедуры оказания муниципальной услуги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63"/>
        <w:gridCol w:w="7465"/>
      </w:tblGrid>
      <w:tr w:rsidR="00000000">
        <w:trPr>
          <w:trHeight w:val="562"/>
        </w:trPr>
        <w:tc>
          <w:tcPr>
            <w:tcW w:w="7534" w:type="dxa"/>
          </w:tcPr>
          <w:p w:rsidR="00000000" w:rsidRDefault="008A476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процедуры оказания муниципальной услуги</w:t>
            </w:r>
          </w:p>
        </w:tc>
        <w:tc>
          <w:tcPr>
            <w:tcW w:w="7535" w:type="dxa"/>
          </w:tcPr>
          <w:p w:rsidR="00000000" w:rsidRDefault="008A476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Организация, подготовка и проведение культурно – массовых 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оприятий</w:t>
            </w:r>
          </w:p>
          <w:p w:rsidR="00000000" w:rsidRDefault="008A476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населения услугами клубных формирований – творческих самодеятельных коллективов, студий, кружков.</w:t>
            </w:r>
          </w:p>
        </w:tc>
      </w:tr>
    </w:tbl>
    <w:p w:rsidR="00000000" w:rsidRDefault="008A47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8A476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0000" w:rsidRDefault="008A476A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4.3. Порядок информирования потенциальных потребителей муниципальной услуги</w:t>
      </w:r>
    </w:p>
    <w:p w:rsidR="00000000" w:rsidRDefault="008A476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1"/>
        <w:gridCol w:w="6297"/>
        <w:gridCol w:w="4334"/>
      </w:tblGrid>
      <w:tr w:rsidR="00000000">
        <w:trPr>
          <w:cantSplit/>
          <w:trHeight w:val="360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размещаемой (доводимой) инфо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рмации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000000">
        <w:trPr>
          <w:cantSplit/>
          <w:trHeight w:val="360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A47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Информация в общественных местах, в средствах массовой информации,  на баннерах, рекламных щитах, афишах, иными способами.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A476A">
            <w:pPr>
              <w:shd w:val="clear" w:color="auto" w:fill="FFFFFF"/>
              <w:tabs>
                <w:tab w:val="left" w:pos="-10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требованиями закона Российской Федерации от 07.02.1992 г. №2300-1 «О защите</w:t>
            </w:r>
            <w:r>
              <w:rPr>
                <w:sz w:val="24"/>
                <w:szCs w:val="24"/>
              </w:rPr>
              <w:t xml:space="preserve"> прав потребителей» пп.9, 10</w:t>
            </w:r>
          </w:p>
          <w:p w:rsidR="00000000" w:rsidRDefault="008A476A">
            <w:pPr>
              <w:shd w:val="clear" w:color="auto" w:fill="FFFFFF"/>
              <w:tabs>
                <w:tab w:val="left" w:pos="-10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наименовании учреждения;</w:t>
            </w:r>
          </w:p>
          <w:p w:rsidR="00000000" w:rsidRDefault="008A476A">
            <w:pPr>
              <w:shd w:val="clear" w:color="auto" w:fill="FFFFFF"/>
              <w:tabs>
                <w:tab w:val="left" w:pos="-10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местонахождении учреждения;</w:t>
            </w:r>
          </w:p>
          <w:p w:rsidR="00000000" w:rsidRDefault="008A476A">
            <w:pPr>
              <w:shd w:val="clear" w:color="auto" w:fill="FFFFFF"/>
              <w:tabs>
                <w:tab w:val="left" w:pos="-10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перечне основных муниципальных услуг, предоставляемых учреждением;</w:t>
            </w:r>
          </w:p>
          <w:p w:rsidR="00000000" w:rsidRDefault="008A476A">
            <w:pPr>
              <w:shd w:val="clear" w:color="auto" w:fill="FFFFFF"/>
              <w:tabs>
                <w:tab w:val="left" w:pos="-10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планируемых мероприятиях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 </w:t>
            </w:r>
          </w:p>
        </w:tc>
      </w:tr>
      <w:tr w:rsidR="00000000">
        <w:trPr>
          <w:cantSplit/>
          <w:trHeight w:val="360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A47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Инф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ормация на Интернет-сайте 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A476A">
            <w:pPr>
              <w:shd w:val="clear" w:color="auto" w:fill="FFFFFF"/>
              <w:tabs>
                <w:tab w:val="left" w:pos="-10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наименовании учреждения;</w:t>
            </w:r>
          </w:p>
          <w:p w:rsidR="00000000" w:rsidRDefault="008A476A">
            <w:pPr>
              <w:shd w:val="clear" w:color="auto" w:fill="FFFFFF"/>
              <w:tabs>
                <w:tab w:val="left" w:pos="-10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местонахождении учреждения;</w:t>
            </w:r>
          </w:p>
          <w:p w:rsidR="00000000" w:rsidRDefault="008A476A">
            <w:pPr>
              <w:shd w:val="clear" w:color="auto" w:fill="FFFFFF"/>
              <w:tabs>
                <w:tab w:val="left" w:pos="-10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перечне основных муниципальных услуг, предоставляемых учреждением;</w:t>
            </w:r>
          </w:p>
          <w:p w:rsidR="00000000" w:rsidRDefault="008A476A">
            <w:pPr>
              <w:shd w:val="clear" w:color="auto" w:fill="FFFFFF"/>
              <w:tabs>
                <w:tab w:val="left" w:pos="-10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планируемых мероприятиях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 </w:t>
            </w:r>
          </w:p>
        </w:tc>
      </w:tr>
      <w:tr w:rsidR="00000000">
        <w:trPr>
          <w:cantSplit/>
          <w:trHeight w:val="794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A47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Инфор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мация в помещении</w:t>
            </w:r>
          </w:p>
          <w:p w:rsidR="00000000" w:rsidRDefault="008A47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A476A">
            <w:pPr>
              <w:tabs>
                <w:tab w:val="left" w:pos="-101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графике (режиме) работы учреждения;</w:t>
            </w:r>
          </w:p>
          <w:p w:rsidR="00000000" w:rsidRDefault="008A476A">
            <w:pPr>
              <w:tabs>
                <w:tab w:val="left" w:pos="-101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планируемых мероприятиях;</w:t>
            </w:r>
          </w:p>
          <w:p w:rsidR="00000000" w:rsidRDefault="008A476A">
            <w:pPr>
              <w:shd w:val="clear" w:color="auto" w:fill="FFFFFF"/>
              <w:tabs>
                <w:tab w:val="left" w:pos="-10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перечне основных муниципальных услуг, предоставляемых учреждением;</w:t>
            </w:r>
          </w:p>
          <w:p w:rsidR="00000000" w:rsidRDefault="008A476A">
            <w:pPr>
              <w:tabs>
                <w:tab w:val="left" w:pos="-101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способах доведения потребителями своих  отзывов, замечан</w:t>
            </w:r>
            <w:r>
              <w:rPr>
                <w:sz w:val="24"/>
                <w:szCs w:val="24"/>
              </w:rPr>
              <w:t>ий и предложений о работе учреждения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 </w:t>
            </w:r>
          </w:p>
        </w:tc>
      </w:tr>
    </w:tbl>
    <w:p w:rsidR="00000000" w:rsidRDefault="008A476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0000" w:rsidRDefault="008A476A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 Основания для досрочного прекращения исполнения муниципального задания:</w:t>
      </w:r>
    </w:p>
    <w:p w:rsidR="00000000" w:rsidRDefault="008A476A">
      <w:pPr>
        <w:pStyle w:val="ConsPlusNonformat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Нахождение потенциального получателя услуги в состоянии алкогольного или наркотического опьянения;</w:t>
      </w:r>
    </w:p>
    <w:p w:rsidR="00000000" w:rsidRDefault="008A476A">
      <w:pPr>
        <w:pStyle w:val="ConsPlusNonformat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нахождения  потенц</w:t>
      </w:r>
      <w:r>
        <w:rPr>
          <w:rFonts w:ascii="Times New Roman" w:hAnsi="Times New Roman" w:cs="Times New Roman"/>
          <w:bCs/>
          <w:sz w:val="24"/>
          <w:szCs w:val="24"/>
        </w:rPr>
        <w:t>иального получателя услуги в социально-неадекватном состоянии (враждебный настрой, агрессивность, хулиганское поведение и т.д.)</w:t>
      </w:r>
    </w:p>
    <w:p w:rsidR="00000000" w:rsidRDefault="008A476A">
      <w:pPr>
        <w:pStyle w:val="ConsPlusNonformat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предоставление заявителем документов , содержавших заведомо ложные и противоречивые сведения;</w:t>
      </w:r>
    </w:p>
    <w:p w:rsidR="00000000" w:rsidRDefault="008A476A">
      <w:pPr>
        <w:pStyle w:val="ConsPlusNonformat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нарушение правил внутреннего рас</w:t>
      </w:r>
      <w:r>
        <w:rPr>
          <w:rFonts w:ascii="Times New Roman" w:hAnsi="Times New Roman" w:cs="Times New Roman"/>
          <w:bCs/>
          <w:sz w:val="24"/>
          <w:szCs w:val="24"/>
        </w:rPr>
        <w:t>порядка Учреждения;</w:t>
      </w:r>
    </w:p>
    <w:p w:rsidR="00000000" w:rsidRDefault="008A476A">
      <w:pPr>
        <w:pStyle w:val="ConsPlusNonformat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отсутствие входного билета, если мероприятие является платным;</w:t>
      </w:r>
    </w:p>
    <w:p w:rsidR="00000000" w:rsidRDefault="008A476A">
      <w:pPr>
        <w:autoSpaceDE w:val="0"/>
        <w:autoSpaceDN w:val="0"/>
        <w:adjustRightInd w:val="0"/>
        <w:ind w:firstLine="720"/>
        <w:jc w:val="both"/>
        <w:outlineLvl w:val="3"/>
        <w:rPr>
          <w:sz w:val="24"/>
          <w:szCs w:val="24"/>
        </w:rPr>
      </w:pPr>
      <w:r>
        <w:rPr>
          <w:sz w:val="24"/>
          <w:szCs w:val="24"/>
        </w:rPr>
        <w:t>ликвидация учреждения;</w:t>
      </w:r>
    </w:p>
    <w:p w:rsidR="00000000" w:rsidRDefault="008A476A">
      <w:pPr>
        <w:autoSpaceDE w:val="0"/>
        <w:autoSpaceDN w:val="0"/>
        <w:adjustRightInd w:val="0"/>
        <w:ind w:firstLine="720"/>
        <w:jc w:val="both"/>
        <w:outlineLvl w:val="3"/>
        <w:rPr>
          <w:sz w:val="24"/>
          <w:szCs w:val="24"/>
        </w:rPr>
      </w:pPr>
      <w:r>
        <w:rPr>
          <w:sz w:val="24"/>
          <w:szCs w:val="24"/>
        </w:rPr>
        <w:t>реорганизация учреждения;</w:t>
      </w:r>
    </w:p>
    <w:p w:rsidR="00000000" w:rsidRDefault="008A476A">
      <w:pPr>
        <w:autoSpaceDE w:val="0"/>
        <w:autoSpaceDN w:val="0"/>
        <w:adjustRightInd w:val="0"/>
        <w:ind w:firstLine="720"/>
        <w:jc w:val="both"/>
        <w:outlineLvl w:val="3"/>
        <w:rPr>
          <w:sz w:val="24"/>
          <w:szCs w:val="24"/>
        </w:rPr>
      </w:pPr>
      <w:r>
        <w:rPr>
          <w:sz w:val="24"/>
          <w:szCs w:val="24"/>
        </w:rPr>
        <w:t xml:space="preserve">перераспределение полномочий, повлекшее за собой исключение из компетенции учреждения полномочий по оказанию муниципальной </w:t>
      </w:r>
      <w:r>
        <w:rPr>
          <w:sz w:val="24"/>
          <w:szCs w:val="24"/>
        </w:rPr>
        <w:t xml:space="preserve">услуги; </w:t>
      </w:r>
    </w:p>
    <w:p w:rsidR="00000000" w:rsidRDefault="008A476A">
      <w:pPr>
        <w:autoSpaceDE w:val="0"/>
        <w:autoSpaceDN w:val="0"/>
        <w:adjustRightInd w:val="0"/>
        <w:ind w:firstLine="720"/>
        <w:jc w:val="both"/>
        <w:outlineLvl w:val="3"/>
        <w:rPr>
          <w:sz w:val="24"/>
          <w:szCs w:val="24"/>
        </w:rPr>
      </w:pPr>
      <w:r>
        <w:rPr>
          <w:sz w:val="24"/>
          <w:szCs w:val="24"/>
        </w:rPr>
        <w:t>исключение муниципальной услуги из ведомственного перечня муниципальных услуг (работ);</w:t>
      </w:r>
    </w:p>
    <w:p w:rsidR="00000000" w:rsidRDefault="008A476A">
      <w:pPr>
        <w:autoSpaceDE w:val="0"/>
        <w:autoSpaceDN w:val="0"/>
        <w:adjustRightInd w:val="0"/>
        <w:ind w:firstLine="720"/>
        <w:jc w:val="both"/>
        <w:outlineLvl w:val="3"/>
        <w:rPr>
          <w:sz w:val="24"/>
          <w:szCs w:val="24"/>
        </w:rPr>
      </w:pPr>
      <w:r>
        <w:rPr>
          <w:sz w:val="24"/>
          <w:szCs w:val="24"/>
        </w:rPr>
        <w:t xml:space="preserve">иные предусмотренные правовыми актами случаи, влекущие за собой невозможность оказания муниципальной услуги, не устранимую в краткосрочной перспективе. </w:t>
      </w:r>
    </w:p>
    <w:p w:rsidR="00000000" w:rsidRDefault="008A476A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00000" w:rsidRDefault="008A476A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 Пре</w:t>
      </w:r>
      <w:r>
        <w:rPr>
          <w:rFonts w:ascii="Times New Roman" w:hAnsi="Times New Roman" w:cs="Times New Roman"/>
          <w:b/>
          <w:bCs/>
          <w:sz w:val="24"/>
          <w:szCs w:val="24"/>
        </w:rPr>
        <w:t>дельные цены (тарифы) на оплату  муниципальной услуги  в  случаях, если предусмотрено их оказание на платной основе</w:t>
      </w:r>
    </w:p>
    <w:p w:rsidR="00000000" w:rsidRDefault="008A476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0000" w:rsidRDefault="008A476A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6.1.  Нормативный правовой акт, устанавливающий цены (тарифы) либо порядок их установления</w:t>
      </w:r>
    </w:p>
    <w:p w:rsidR="00000000" w:rsidRDefault="008A476A">
      <w:pPr>
        <w:autoSpaceDE w:val="0"/>
        <w:autoSpaceDN w:val="0"/>
        <w:adjustRightInd w:val="0"/>
        <w:ind w:firstLine="540"/>
        <w:jc w:val="both"/>
        <w:outlineLvl w:val="3"/>
        <w:rPr>
          <w:sz w:val="24"/>
          <w:szCs w:val="24"/>
        </w:rPr>
      </w:pPr>
      <w:r>
        <w:rPr>
          <w:sz w:val="24"/>
          <w:szCs w:val="24"/>
        </w:rPr>
        <w:t>ст. 23 Закона Красноярского края от 28.06.2007 №</w:t>
      </w:r>
      <w:r>
        <w:rPr>
          <w:sz w:val="24"/>
          <w:szCs w:val="24"/>
        </w:rPr>
        <w:t xml:space="preserve"> 2-190 «О культуре».</w:t>
      </w:r>
    </w:p>
    <w:p w:rsidR="00000000" w:rsidRDefault="008A476A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:rsidR="00000000" w:rsidRDefault="008A476A">
      <w:pPr>
        <w:pStyle w:val="ConsPlusNonformat"/>
        <w:rPr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6.2. Орган, устанавливающий  цены  (тарифы)</w:t>
      </w:r>
      <w:r>
        <w:rPr>
          <w:b/>
          <w:bCs/>
        </w:rPr>
        <w:t xml:space="preserve"> </w:t>
      </w:r>
    </w:p>
    <w:p w:rsidR="00000000" w:rsidRDefault="008A476A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Учреждение, оказывающее муниципальную услугу</w:t>
      </w:r>
    </w:p>
    <w:p w:rsidR="00000000" w:rsidRDefault="008A476A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:rsidR="00000000" w:rsidRDefault="008A476A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6.3. Значения предельных цен (тарифов)</w:t>
      </w:r>
    </w:p>
    <w:p w:rsidR="00000000" w:rsidRDefault="008A476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7"/>
        <w:gridCol w:w="6661"/>
      </w:tblGrid>
      <w:tr w:rsidR="00000000">
        <w:tc>
          <w:tcPr>
            <w:tcW w:w="2769" w:type="pct"/>
          </w:tcPr>
          <w:p w:rsidR="00000000" w:rsidRDefault="008A476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2231" w:type="pct"/>
          </w:tcPr>
          <w:p w:rsidR="00000000" w:rsidRDefault="008A476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(тариф),</w:t>
            </w:r>
          </w:p>
          <w:p w:rsidR="00000000" w:rsidRDefault="008A476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 (руб.)</w:t>
            </w:r>
          </w:p>
        </w:tc>
      </w:tr>
    </w:tbl>
    <w:p w:rsidR="00000000" w:rsidRDefault="008A476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если число   фактиче</w:t>
      </w:r>
      <w:r>
        <w:rPr>
          <w:rFonts w:ascii="Times New Roman" w:hAnsi="Times New Roman" w:cs="Times New Roman"/>
          <w:sz w:val="24"/>
          <w:szCs w:val="24"/>
        </w:rPr>
        <w:t>ски установленных цен (тарифов) превышает 5,допускается приложение к муниципальному заданию нормативного правового акта, утверждающего данные цены (тарифы) без заполнения таблицы.</w:t>
      </w:r>
    </w:p>
    <w:tbl>
      <w:tblPr>
        <w:tblW w:w="50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92"/>
        <w:gridCol w:w="4278"/>
        <w:gridCol w:w="6600"/>
      </w:tblGrid>
      <w:tr w:rsidR="00000000">
        <w:trPr>
          <w:cantSplit/>
          <w:trHeight w:val="480"/>
        </w:trPr>
        <w:tc>
          <w:tcPr>
            <w:tcW w:w="1342" w:type="pct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Формы контроля</w:t>
            </w:r>
          </w:p>
        </w:tc>
        <w:tc>
          <w:tcPr>
            <w:tcW w:w="1438" w:type="pct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2219" w:type="pct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Красноярского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осуществляющие контроль за оказанием муниципальной услуги </w:t>
            </w:r>
          </w:p>
        </w:tc>
      </w:tr>
      <w:tr w:rsidR="00000000">
        <w:trPr>
          <w:cantSplit/>
          <w:trHeight w:val="240"/>
        </w:trPr>
        <w:tc>
          <w:tcPr>
            <w:tcW w:w="1342" w:type="pct"/>
          </w:tcPr>
          <w:p w:rsidR="00000000" w:rsidRDefault="008A47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мониторинга основных показателей работы за определенный период;</w:t>
            </w:r>
          </w:p>
          <w:p w:rsidR="00000000" w:rsidRDefault="008A47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Выездная проверка;</w:t>
            </w:r>
          </w:p>
          <w:p w:rsidR="00000000" w:rsidRDefault="008A47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Камеральная проверка;</w:t>
            </w:r>
          </w:p>
          <w:p w:rsidR="00000000" w:rsidRDefault="008A47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Ведение книги обращений с заявлениями, жалобами и предложениями</w:t>
            </w:r>
          </w:p>
        </w:tc>
        <w:tc>
          <w:tcPr>
            <w:tcW w:w="1438" w:type="pct"/>
          </w:tcPr>
          <w:p w:rsidR="00000000" w:rsidRDefault="008A476A">
            <w:pPr>
              <w:rPr>
                <w:sz w:val="24"/>
                <w:szCs w:val="24"/>
              </w:rPr>
            </w:pPr>
          </w:p>
          <w:p w:rsidR="00000000" w:rsidRDefault="008A47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</w:t>
            </w:r>
          </w:p>
          <w:p w:rsidR="00000000" w:rsidRDefault="008A476A">
            <w:pPr>
              <w:rPr>
                <w:sz w:val="24"/>
                <w:szCs w:val="24"/>
              </w:rPr>
            </w:pPr>
          </w:p>
          <w:p w:rsidR="00000000" w:rsidRDefault="008A47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 (в случае поступления жалоб потребителей, требований правоохранительных органов)</w:t>
            </w:r>
          </w:p>
        </w:tc>
        <w:tc>
          <w:tcPr>
            <w:tcW w:w="2219" w:type="pct"/>
          </w:tcPr>
          <w:p w:rsidR="00000000" w:rsidRDefault="008A47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Большесалбинского</w:t>
            </w:r>
            <w:proofErr w:type="spellEnd"/>
            <w:r>
              <w:rPr>
                <w:sz w:val="24"/>
                <w:szCs w:val="24"/>
              </w:rPr>
              <w:t xml:space="preserve"> сельсовета</w:t>
            </w:r>
          </w:p>
        </w:tc>
      </w:tr>
    </w:tbl>
    <w:p w:rsidR="00000000" w:rsidRDefault="008A476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0000" w:rsidRDefault="008A476A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8. Требования к отчетности об исполнении муниципального задания</w:t>
      </w:r>
    </w:p>
    <w:p w:rsidR="00000000" w:rsidRDefault="008A476A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8.1. Форма отчета об исполнении муниципаль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ного задания </w:t>
      </w:r>
    </w:p>
    <w:p w:rsidR="00000000" w:rsidRDefault="008A476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6"/>
        <w:gridCol w:w="1584"/>
        <w:gridCol w:w="2876"/>
        <w:gridCol w:w="2061"/>
        <w:gridCol w:w="2534"/>
        <w:gridCol w:w="2641"/>
      </w:tblGrid>
      <w:tr w:rsidR="00000000">
        <w:trPr>
          <w:cantSplit/>
          <w:trHeight w:val="720"/>
        </w:trPr>
        <w:tc>
          <w:tcPr>
            <w:tcW w:w="1062" w:type="pct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533" w:type="pct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968" w:type="pct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Значение, утвержденное в муниципальном задании на отчетный финансовый год (квартал, нарастающим итогом)</w:t>
            </w:r>
          </w:p>
        </w:tc>
        <w:tc>
          <w:tcPr>
            <w:tcW w:w="694" w:type="pct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значение за отчетный финансовый </w:t>
            </w:r>
          </w:p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(квартал)</w:t>
            </w:r>
          </w:p>
        </w:tc>
        <w:tc>
          <w:tcPr>
            <w:tcW w:w="853" w:type="pct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причин отклонения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запланированных значений</w:t>
            </w:r>
          </w:p>
        </w:tc>
        <w:tc>
          <w:tcPr>
            <w:tcW w:w="889" w:type="pct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Источник(и) информации о фактическом значении показателя</w:t>
            </w:r>
          </w:p>
        </w:tc>
      </w:tr>
      <w:tr w:rsidR="00000000">
        <w:trPr>
          <w:cantSplit/>
          <w:trHeight w:val="240"/>
        </w:trPr>
        <w:tc>
          <w:tcPr>
            <w:tcW w:w="1062" w:type="pct"/>
          </w:tcPr>
          <w:p w:rsidR="00000000" w:rsidRDefault="008A47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000000" w:rsidRDefault="008A47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</w:tcPr>
          <w:p w:rsidR="00000000" w:rsidRDefault="008A47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</w:tcPr>
          <w:p w:rsidR="00000000" w:rsidRDefault="008A47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pct"/>
          </w:tcPr>
          <w:p w:rsidR="00000000" w:rsidRDefault="008A47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pct"/>
          </w:tcPr>
          <w:p w:rsidR="00000000" w:rsidRDefault="008A47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rPr>
          <w:cantSplit/>
          <w:trHeight w:val="240"/>
        </w:trPr>
        <w:tc>
          <w:tcPr>
            <w:tcW w:w="1062" w:type="pct"/>
          </w:tcPr>
          <w:p w:rsidR="00000000" w:rsidRDefault="008A47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000000" w:rsidRDefault="008A47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</w:tcPr>
          <w:p w:rsidR="00000000" w:rsidRDefault="008A47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</w:tcPr>
          <w:p w:rsidR="00000000" w:rsidRDefault="008A47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pct"/>
          </w:tcPr>
          <w:p w:rsidR="00000000" w:rsidRDefault="008A47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pct"/>
          </w:tcPr>
          <w:p w:rsidR="00000000" w:rsidRDefault="008A47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Default="008A476A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:rsidR="00000000" w:rsidRDefault="008A476A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8.2. Сроки представления отчетов об исполнении муниципального задания</w:t>
      </w:r>
    </w:p>
    <w:p w:rsidR="00000000" w:rsidRDefault="008A476A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ежеквартальный – до 25 числа месяца, следующего за отчетным кварталом;</w:t>
      </w:r>
    </w:p>
    <w:p w:rsidR="00000000" w:rsidRDefault="008A476A">
      <w:pPr>
        <w:autoSpaceDE w:val="0"/>
        <w:autoSpaceDN w:val="0"/>
        <w:adjustRightInd w:val="0"/>
        <w:ind w:firstLine="720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>годовой – до 1 фе</w:t>
      </w:r>
      <w:r>
        <w:rPr>
          <w:sz w:val="24"/>
          <w:szCs w:val="24"/>
        </w:rPr>
        <w:t>враля текущего финансового года за отчетный финансовый год.</w:t>
      </w:r>
    </w:p>
    <w:p w:rsidR="00000000" w:rsidRDefault="008A476A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00000" w:rsidRDefault="008A476A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8.3. Иные требования к отчетности об исполнении  муниципального задания </w:t>
      </w:r>
    </w:p>
    <w:p w:rsidR="00000000" w:rsidRDefault="008A476A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пояснительной записки к отчету об исполнении муниципального задания с прогнозом достижения годовых (кварталь</w:t>
      </w:r>
      <w:r>
        <w:rPr>
          <w:rFonts w:ascii="Times New Roman" w:hAnsi="Times New Roman" w:cs="Times New Roman"/>
          <w:sz w:val="24"/>
          <w:szCs w:val="24"/>
        </w:rPr>
        <w:t>ных) значений показателей качества и объема оказания муниципальной услуги;</w:t>
      </w:r>
    </w:p>
    <w:p w:rsidR="00000000" w:rsidRDefault="008A476A">
      <w:pPr>
        <w:ind w:firstLine="720"/>
        <w:rPr>
          <w:sz w:val="24"/>
          <w:szCs w:val="24"/>
        </w:rPr>
      </w:pPr>
      <w:r>
        <w:rPr>
          <w:sz w:val="24"/>
          <w:szCs w:val="24"/>
        </w:rPr>
        <w:t>представление детальной информации о состоянии кредиторской задолженности, в том числе просроченной.</w:t>
      </w:r>
    </w:p>
    <w:p w:rsidR="00000000" w:rsidRDefault="008A476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0000" w:rsidRDefault="008A476A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9. Иная информация, необходимая для исполнения (контроля за исполнением) госуда</w:t>
      </w:r>
      <w:r>
        <w:rPr>
          <w:rFonts w:ascii="Times New Roman" w:hAnsi="Times New Roman" w:cs="Times New Roman"/>
          <w:b/>
          <w:bCs/>
          <w:sz w:val="24"/>
          <w:szCs w:val="24"/>
        </w:rPr>
        <w:t>рственного задания</w:t>
      </w:r>
    </w:p>
    <w:p w:rsidR="00000000" w:rsidRDefault="008A476A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запросу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Большесалбинского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учреждение представляет отчет о фактических расходах, копии первичных документов и иную информацию, подтверждающую выполнение муниципального задания. </w:t>
      </w:r>
    </w:p>
    <w:p w:rsidR="00000000" w:rsidRDefault="008A476A">
      <w:pPr>
        <w:rPr>
          <w:sz w:val="24"/>
          <w:szCs w:val="24"/>
        </w:rPr>
      </w:pPr>
    </w:p>
    <w:p w:rsidR="00000000" w:rsidRDefault="008A476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ЧАСТЬ2</w:t>
      </w:r>
    </w:p>
    <w:p w:rsidR="00000000" w:rsidRDefault="008A476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00000" w:rsidRDefault="008A476A">
      <w:pPr>
        <w:pStyle w:val="ConsPlusNonformat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1</w:t>
      </w:r>
    </w:p>
    <w:p w:rsidR="00000000" w:rsidRDefault="008A476A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0000" w:rsidRDefault="008A476A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8A476A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8A476A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Наименование муниципальной работы: 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Работа  по созданию концертов, концертных программ, иных зрелищных и спортивно – массовых мероприятий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</w:p>
    <w:p w:rsidR="00000000" w:rsidRDefault="008A476A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Характеристика работ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49"/>
        <w:gridCol w:w="2237"/>
        <w:gridCol w:w="1571"/>
        <w:gridCol w:w="1571"/>
        <w:gridCol w:w="1583"/>
        <w:gridCol w:w="1325"/>
        <w:gridCol w:w="1328"/>
        <w:gridCol w:w="1788"/>
      </w:tblGrid>
      <w:tr w:rsidR="00000000">
        <w:trPr>
          <w:cantSplit/>
          <w:trHeight w:val="360"/>
        </w:trPr>
        <w:tc>
          <w:tcPr>
            <w:tcW w:w="1161" w:type="pct"/>
            <w:vMerge w:val="restart"/>
            <w:vAlign w:val="center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работы</w:t>
            </w:r>
          </w:p>
        </w:tc>
        <w:tc>
          <w:tcPr>
            <w:tcW w:w="753" w:type="pct"/>
            <w:vMerge w:val="restart"/>
            <w:vAlign w:val="center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работы</w:t>
            </w:r>
          </w:p>
        </w:tc>
        <w:tc>
          <w:tcPr>
            <w:tcW w:w="2483" w:type="pct"/>
            <w:gridSpan w:val="5"/>
            <w:vAlign w:val="center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Планируемый результат выполнения работ</w:t>
            </w:r>
          </w:p>
        </w:tc>
        <w:tc>
          <w:tcPr>
            <w:tcW w:w="602" w:type="pct"/>
            <w:vMerge w:val="restart"/>
            <w:vAlign w:val="center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 информации о значении показателя</w:t>
            </w:r>
          </w:p>
        </w:tc>
      </w:tr>
      <w:tr w:rsidR="00000000">
        <w:trPr>
          <w:cantSplit/>
          <w:trHeight w:val="600"/>
        </w:trPr>
        <w:tc>
          <w:tcPr>
            <w:tcW w:w="1161" w:type="pct"/>
            <w:vMerge/>
          </w:tcPr>
          <w:p w:rsidR="00000000" w:rsidRDefault="008A47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vMerge/>
          </w:tcPr>
          <w:p w:rsidR="00000000" w:rsidRDefault="008A47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" w:type="pct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 год</w:t>
            </w:r>
          </w:p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529" w:type="pct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533" w:type="pct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446" w:type="pct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447" w:type="pct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602" w:type="pct"/>
            <w:vMerge/>
          </w:tcPr>
          <w:p w:rsidR="00000000" w:rsidRDefault="008A47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rPr>
          <w:cantSplit/>
          <w:trHeight w:val="240"/>
        </w:trPr>
        <w:tc>
          <w:tcPr>
            <w:tcW w:w="1161" w:type="pct"/>
            <w:vMerge/>
          </w:tcPr>
          <w:p w:rsidR="00000000" w:rsidRDefault="008A47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</w:tcPr>
          <w:p w:rsidR="00000000" w:rsidRDefault="008A476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концертов, концертных программ, иных зрелищных программ и спортивно – массовых мероприятий </w:t>
            </w:r>
          </w:p>
        </w:tc>
        <w:tc>
          <w:tcPr>
            <w:tcW w:w="529" w:type="pct"/>
            <w:vAlign w:val="center"/>
          </w:tcPr>
          <w:p w:rsidR="00000000" w:rsidRDefault="008A47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529" w:type="pct"/>
            <w:vAlign w:val="center"/>
          </w:tcPr>
          <w:p w:rsidR="00000000" w:rsidRDefault="008A47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533" w:type="pct"/>
            <w:vAlign w:val="center"/>
          </w:tcPr>
          <w:p w:rsidR="00000000" w:rsidRDefault="008A47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446" w:type="pct"/>
            <w:vAlign w:val="center"/>
          </w:tcPr>
          <w:p w:rsidR="00000000" w:rsidRDefault="008A47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447" w:type="pct"/>
            <w:vAlign w:val="center"/>
          </w:tcPr>
          <w:p w:rsidR="00000000" w:rsidRDefault="008A47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602" w:type="pct"/>
            <w:vAlign w:val="center"/>
          </w:tcPr>
          <w:p w:rsidR="00000000" w:rsidRDefault="008A47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учреждения</w:t>
            </w:r>
          </w:p>
          <w:p w:rsidR="00000000" w:rsidRDefault="008A47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Default="008A476A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Основания для досрочного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прекращения исполнения муниципального  задания:</w:t>
      </w:r>
    </w:p>
    <w:p w:rsidR="00000000" w:rsidRDefault="008A476A">
      <w:pPr>
        <w:autoSpaceDE w:val="0"/>
        <w:autoSpaceDN w:val="0"/>
        <w:adjustRightInd w:val="0"/>
        <w:ind w:firstLine="720"/>
        <w:jc w:val="both"/>
        <w:outlineLvl w:val="3"/>
        <w:rPr>
          <w:sz w:val="24"/>
          <w:szCs w:val="24"/>
        </w:rPr>
      </w:pPr>
      <w:r>
        <w:rPr>
          <w:sz w:val="24"/>
          <w:szCs w:val="24"/>
        </w:rPr>
        <w:t>ликвидация учреждения;</w:t>
      </w:r>
    </w:p>
    <w:p w:rsidR="00000000" w:rsidRDefault="008A476A">
      <w:pPr>
        <w:autoSpaceDE w:val="0"/>
        <w:autoSpaceDN w:val="0"/>
        <w:adjustRightInd w:val="0"/>
        <w:ind w:firstLine="720"/>
        <w:jc w:val="both"/>
        <w:outlineLvl w:val="3"/>
        <w:rPr>
          <w:sz w:val="24"/>
          <w:szCs w:val="24"/>
        </w:rPr>
      </w:pPr>
      <w:r>
        <w:rPr>
          <w:sz w:val="24"/>
          <w:szCs w:val="24"/>
        </w:rPr>
        <w:t>реорганизация учреждения;</w:t>
      </w:r>
    </w:p>
    <w:p w:rsidR="00000000" w:rsidRDefault="008A476A">
      <w:pPr>
        <w:autoSpaceDE w:val="0"/>
        <w:autoSpaceDN w:val="0"/>
        <w:adjustRightInd w:val="0"/>
        <w:ind w:firstLine="720"/>
        <w:jc w:val="both"/>
        <w:outlineLvl w:val="3"/>
        <w:rPr>
          <w:sz w:val="24"/>
          <w:szCs w:val="24"/>
        </w:rPr>
      </w:pPr>
      <w:r>
        <w:rPr>
          <w:sz w:val="24"/>
          <w:szCs w:val="24"/>
        </w:rPr>
        <w:t xml:space="preserve">перераспределение полномочий, повлекшее за собой исключение из компетенции учреждения полномочий по оказанию государственной услуги; </w:t>
      </w:r>
    </w:p>
    <w:p w:rsidR="00000000" w:rsidRDefault="008A476A">
      <w:pPr>
        <w:autoSpaceDE w:val="0"/>
        <w:autoSpaceDN w:val="0"/>
        <w:adjustRightInd w:val="0"/>
        <w:ind w:firstLine="720"/>
        <w:jc w:val="both"/>
        <w:outlineLvl w:val="3"/>
        <w:rPr>
          <w:sz w:val="24"/>
          <w:szCs w:val="24"/>
        </w:rPr>
      </w:pPr>
      <w:r>
        <w:rPr>
          <w:sz w:val="24"/>
          <w:szCs w:val="24"/>
        </w:rPr>
        <w:t>исключение муниципальной</w:t>
      </w:r>
      <w:r>
        <w:rPr>
          <w:sz w:val="24"/>
          <w:szCs w:val="24"/>
        </w:rPr>
        <w:t xml:space="preserve"> услуги (работы) из ведомственного перечня муниципальных услуг (работ);</w:t>
      </w:r>
    </w:p>
    <w:p w:rsidR="00000000" w:rsidRDefault="008A476A">
      <w:pPr>
        <w:autoSpaceDE w:val="0"/>
        <w:autoSpaceDN w:val="0"/>
        <w:adjustRightInd w:val="0"/>
        <w:ind w:firstLine="720"/>
        <w:jc w:val="both"/>
        <w:outlineLvl w:val="3"/>
        <w:rPr>
          <w:sz w:val="24"/>
          <w:szCs w:val="24"/>
        </w:rPr>
      </w:pPr>
      <w:r>
        <w:rPr>
          <w:sz w:val="24"/>
          <w:szCs w:val="24"/>
        </w:rPr>
        <w:t xml:space="preserve">иные предусмотренные правовыми актами случаи, влекущие за собой невозможность оказания муниципальной услуги, не устранимую в краткосрочной перспективе. </w:t>
      </w:r>
    </w:p>
    <w:p w:rsidR="00000000" w:rsidRDefault="008A476A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:rsidR="00000000" w:rsidRDefault="008A476A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 Порядок контроля за исполне</w:t>
      </w:r>
      <w:r>
        <w:rPr>
          <w:rFonts w:ascii="Times New Roman" w:hAnsi="Times New Roman" w:cs="Times New Roman"/>
          <w:b/>
          <w:bCs/>
          <w:sz w:val="24"/>
          <w:szCs w:val="24"/>
        </w:rPr>
        <w:t>нием  муниципального задания</w:t>
      </w:r>
    </w:p>
    <w:p w:rsidR="00000000" w:rsidRDefault="008A476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0"/>
        <w:gridCol w:w="6069"/>
        <w:gridCol w:w="5163"/>
      </w:tblGrid>
      <w:tr w:rsidR="00000000">
        <w:trPr>
          <w:cantSplit/>
          <w:trHeight w:val="480"/>
        </w:trPr>
        <w:tc>
          <w:tcPr>
            <w:tcW w:w="1219" w:type="pct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контроля</w:t>
            </w:r>
          </w:p>
        </w:tc>
        <w:tc>
          <w:tcPr>
            <w:tcW w:w="2043" w:type="pct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1738" w:type="pct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Органы исполнительной власти района, осуществляющие контроль за оказанием муниципальной услуги </w:t>
            </w:r>
          </w:p>
        </w:tc>
      </w:tr>
      <w:tr w:rsidR="00000000">
        <w:trPr>
          <w:cantSplit/>
          <w:trHeight w:val="240"/>
        </w:trPr>
        <w:tc>
          <w:tcPr>
            <w:tcW w:w="1219" w:type="pct"/>
          </w:tcPr>
          <w:p w:rsidR="00000000" w:rsidRDefault="008A47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Контроль в форме выездной проверки</w:t>
            </w:r>
          </w:p>
        </w:tc>
        <w:tc>
          <w:tcPr>
            <w:tcW w:w="2043" w:type="pct"/>
          </w:tcPr>
          <w:p w:rsidR="00000000" w:rsidRDefault="008A47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 (в случае поступления жалоб потребителей, т</w:t>
            </w:r>
            <w:r>
              <w:rPr>
                <w:sz w:val="24"/>
                <w:szCs w:val="24"/>
              </w:rPr>
              <w:t>ребований правоохранительных органов)</w:t>
            </w:r>
          </w:p>
        </w:tc>
        <w:tc>
          <w:tcPr>
            <w:tcW w:w="1738" w:type="pct"/>
          </w:tcPr>
          <w:p w:rsidR="00000000" w:rsidRDefault="008A47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Большесалбинского</w:t>
            </w:r>
            <w:proofErr w:type="spellEnd"/>
            <w:r>
              <w:rPr>
                <w:sz w:val="24"/>
                <w:szCs w:val="24"/>
              </w:rPr>
              <w:t xml:space="preserve"> сельсовета</w:t>
            </w:r>
          </w:p>
        </w:tc>
      </w:tr>
      <w:tr w:rsidR="00000000">
        <w:trPr>
          <w:cantSplit/>
          <w:trHeight w:val="240"/>
        </w:trPr>
        <w:tc>
          <w:tcPr>
            <w:tcW w:w="1219" w:type="pct"/>
          </w:tcPr>
          <w:p w:rsidR="00000000" w:rsidRDefault="008A47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в форме камеральной проверки отчетности</w:t>
            </w:r>
          </w:p>
        </w:tc>
        <w:tc>
          <w:tcPr>
            <w:tcW w:w="2043" w:type="pct"/>
          </w:tcPr>
          <w:p w:rsidR="00000000" w:rsidRDefault="008A47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мере поступления отчетности о выполнении </w:t>
            </w:r>
          </w:p>
          <w:p w:rsidR="00000000" w:rsidRDefault="008A47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муниципального задания</w:t>
            </w:r>
          </w:p>
          <w:p w:rsidR="00000000" w:rsidRDefault="008A476A">
            <w:pPr>
              <w:rPr>
                <w:sz w:val="24"/>
                <w:szCs w:val="24"/>
              </w:rPr>
            </w:pPr>
          </w:p>
        </w:tc>
        <w:tc>
          <w:tcPr>
            <w:tcW w:w="1738" w:type="pct"/>
          </w:tcPr>
          <w:p w:rsidR="00000000" w:rsidRDefault="008A47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Большесалбинского</w:t>
            </w:r>
            <w:proofErr w:type="spellEnd"/>
            <w:r>
              <w:rPr>
                <w:sz w:val="24"/>
                <w:szCs w:val="24"/>
              </w:rPr>
              <w:t xml:space="preserve"> сельсовета</w:t>
            </w:r>
          </w:p>
        </w:tc>
      </w:tr>
    </w:tbl>
    <w:p w:rsidR="00000000" w:rsidRDefault="008A476A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:rsidR="00000000" w:rsidRDefault="008A476A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 Требован</w:t>
      </w:r>
      <w:r>
        <w:rPr>
          <w:rFonts w:ascii="Times New Roman" w:hAnsi="Times New Roman" w:cs="Times New Roman"/>
          <w:b/>
          <w:bCs/>
          <w:sz w:val="24"/>
          <w:szCs w:val="24"/>
        </w:rPr>
        <w:t>ия к отчетности об исполнении  муниципального  задания</w:t>
      </w:r>
    </w:p>
    <w:p w:rsidR="00000000" w:rsidRDefault="008A476A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5.1. Форма отчета об исполнении муниципального задания </w:t>
      </w: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7"/>
        <w:gridCol w:w="4991"/>
        <w:gridCol w:w="4255"/>
      </w:tblGrid>
      <w:tr w:rsidR="00000000">
        <w:trPr>
          <w:cantSplit/>
          <w:trHeight w:val="720"/>
        </w:trPr>
        <w:tc>
          <w:tcPr>
            <w:tcW w:w="1885" w:type="pct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Результат, запланированный в государственном задании на отчетный финансовый год</w:t>
            </w:r>
          </w:p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(квартал, нарастающим итогом)</w:t>
            </w:r>
          </w:p>
        </w:tc>
        <w:tc>
          <w:tcPr>
            <w:tcW w:w="1681" w:type="pct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Фактические результаты, достигнуты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в отчетном финансовом году </w:t>
            </w:r>
          </w:p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(квартал, нарастающим итогом)</w:t>
            </w:r>
          </w:p>
        </w:tc>
        <w:tc>
          <w:tcPr>
            <w:tcW w:w="1433" w:type="pct"/>
          </w:tcPr>
          <w:p w:rsidR="00000000" w:rsidRDefault="008A47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Источник(и) информации о фактически достигнутых результатах</w:t>
            </w:r>
          </w:p>
        </w:tc>
      </w:tr>
      <w:tr w:rsidR="00000000">
        <w:trPr>
          <w:cantSplit/>
          <w:trHeight w:val="240"/>
        </w:trPr>
        <w:tc>
          <w:tcPr>
            <w:tcW w:w="1885" w:type="pct"/>
          </w:tcPr>
          <w:p w:rsidR="00000000" w:rsidRDefault="008A47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pct"/>
          </w:tcPr>
          <w:p w:rsidR="00000000" w:rsidRDefault="008A47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pct"/>
          </w:tcPr>
          <w:p w:rsidR="00000000" w:rsidRDefault="008A47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Default="008A476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000000" w:rsidRDefault="008A476A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5.2. Сроки представления отчетов об исполнении муниципального задания</w:t>
      </w:r>
    </w:p>
    <w:p w:rsidR="00000000" w:rsidRDefault="008A476A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ежеквартальный – до 25 числа месяца, следующего за отчетным </w:t>
      </w:r>
      <w:r>
        <w:rPr>
          <w:rFonts w:ascii="Times New Roman" w:hAnsi="Times New Roman" w:cs="Times New Roman"/>
          <w:sz w:val="24"/>
          <w:szCs w:val="24"/>
        </w:rPr>
        <w:t>кварталом;</w:t>
      </w:r>
    </w:p>
    <w:p w:rsidR="00000000" w:rsidRDefault="008A476A">
      <w:pPr>
        <w:autoSpaceDE w:val="0"/>
        <w:autoSpaceDN w:val="0"/>
        <w:adjustRightInd w:val="0"/>
        <w:ind w:firstLine="720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>годовой – до 1 февраля текущего финансового года за отчетный финансовый год.</w:t>
      </w:r>
    </w:p>
    <w:p w:rsidR="00000000" w:rsidRDefault="008A476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0000" w:rsidRDefault="008A476A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5.3. Иные требования к отчетности об исполнении   муниципального задания </w:t>
      </w:r>
    </w:p>
    <w:p w:rsidR="00000000" w:rsidRDefault="008A476A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пояснительной записки к отчету об исполнении муниципального задания с прогнозом</w:t>
      </w:r>
      <w:r>
        <w:rPr>
          <w:rFonts w:ascii="Times New Roman" w:hAnsi="Times New Roman" w:cs="Times New Roman"/>
          <w:sz w:val="24"/>
          <w:szCs w:val="24"/>
        </w:rPr>
        <w:t xml:space="preserve"> достижения годовых (квартальных) значений показателей;</w:t>
      </w:r>
    </w:p>
    <w:p w:rsidR="00000000" w:rsidRDefault="008A476A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детальной информации о состоянии кредиторской задолженности, в том числе просроченной.</w:t>
      </w:r>
    </w:p>
    <w:p w:rsidR="00000000" w:rsidRDefault="008A476A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 Иная информация, необходимая для исполнения (контроля за исполнением) муниципального задания</w:t>
      </w:r>
    </w:p>
    <w:p w:rsidR="00000000" w:rsidRDefault="008A476A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 xml:space="preserve">запросу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Большесалбинского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учреждение представляет отчет о фактических расходах, копии первичных документов, акты выполненных работ и иную информацию, подтверждающую выполнение муниципального задания.</w:t>
      </w:r>
    </w:p>
    <w:p w:rsidR="00000000" w:rsidRDefault="008A47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8A47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8A476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3</w:t>
      </w:r>
    </w:p>
    <w:p w:rsidR="00000000" w:rsidRDefault="008A476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A476A" w:rsidRDefault="008A476A">
      <w:pPr>
        <w:pStyle w:val="ConsPlusNonformat"/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t>Объём бюджетных асси</w:t>
      </w:r>
      <w:r>
        <w:rPr>
          <w:rFonts w:ascii="Times New Roman" w:hAnsi="Times New Roman" w:cs="Times New Roman"/>
          <w:sz w:val="24"/>
          <w:szCs w:val="24"/>
        </w:rPr>
        <w:t>гнований на финансовое обеспечение выполнения муниципального задания на оказание муниципальных услуг (выполнение работ) на текущий финансовый год составляет – один миллион сто тринадцать тысяч двести шестьдесят девять рублей 00 копеек</w:t>
      </w:r>
    </w:p>
    <w:sectPr w:rsidR="008A476A">
      <w:headerReference w:type="first" r:id="rId8"/>
      <w:pgSz w:w="16838" w:h="11906" w:orient="landscape" w:code="9"/>
      <w:pgMar w:top="851" w:right="992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76A" w:rsidRDefault="008A476A">
      <w:r>
        <w:separator/>
      </w:r>
    </w:p>
  </w:endnote>
  <w:endnote w:type="continuationSeparator" w:id="0">
    <w:p w:rsidR="008A476A" w:rsidRDefault="008A4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76A" w:rsidRDefault="008A476A">
      <w:r>
        <w:separator/>
      </w:r>
    </w:p>
  </w:footnote>
  <w:footnote w:type="continuationSeparator" w:id="0">
    <w:p w:rsidR="008A476A" w:rsidRDefault="008A47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8A476A">
    <w:pPr>
      <w:pStyle w:val="a5"/>
      <w:rPr>
        <w:rFonts w:ascii="Tahoma" w:hAnsi="Tahoma" w:cs="Tahoma"/>
        <w:i/>
        <w:iCs/>
        <w:sz w:val="12"/>
        <w:szCs w:val="12"/>
      </w:rPr>
    </w:pPr>
  </w:p>
  <w:p w:rsidR="00000000" w:rsidRDefault="008A476A">
    <w:pPr>
      <w:pStyle w:val="a5"/>
      <w:rPr>
        <w:rFonts w:ascii="Tahoma" w:hAnsi="Tahoma" w:cs="Tahoma"/>
        <w:i/>
        <w:iCs/>
        <w:sz w:val="12"/>
        <w:szCs w:val="12"/>
      </w:rPr>
    </w:pPr>
  </w:p>
  <w:p w:rsidR="00000000" w:rsidRDefault="008A476A">
    <w:pPr>
      <w:pStyle w:val="a5"/>
      <w:rPr>
        <w:rFonts w:ascii="Tahoma" w:hAnsi="Tahoma" w:cs="Tahoma"/>
        <w:i/>
        <w:iCs/>
        <w:sz w:val="12"/>
        <w:szCs w:val="1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DB49DE"/>
    <w:multiLevelType w:val="hybridMultilevel"/>
    <w:tmpl w:val="B2669D0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9E1625"/>
    <w:multiLevelType w:val="hybridMultilevel"/>
    <w:tmpl w:val="303A6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743673"/>
    <w:multiLevelType w:val="hybridMultilevel"/>
    <w:tmpl w:val="99FE32A6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513"/>
    <w:rsid w:val="008A476A"/>
    <w:rsid w:val="00E1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 Знак Знак7"/>
    <w:semiHidden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NoSpacing">
    <w:name w:val="No Spacing"/>
    <w:rPr>
      <w:rFonts w:ascii="Calibri" w:hAnsi="Calibri"/>
      <w:sz w:val="22"/>
      <w:szCs w:val="22"/>
      <w:lang w:eastAsia="en-US"/>
    </w:rPr>
  </w:style>
  <w:style w:type="character" w:styleId="a3">
    <w:name w:val="Strong"/>
    <w:qFormat/>
    <w:rPr>
      <w:b/>
      <w:bCs/>
    </w:rPr>
  </w:style>
  <w:style w:type="paragraph" w:styleId="a4">
    <w:name w:val="No Spacing"/>
    <w:qFormat/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semiHidden/>
    <w:pPr>
      <w:tabs>
        <w:tab w:val="center" w:pos="4677"/>
        <w:tab w:val="right" w:pos="9355"/>
      </w:tabs>
    </w:pPr>
    <w:rPr>
      <w:rFonts w:ascii="Lucida Console" w:hAnsi="Lucida Console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 Знак Знак7"/>
    <w:semiHidden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NoSpacing">
    <w:name w:val="No Spacing"/>
    <w:rPr>
      <w:rFonts w:ascii="Calibri" w:hAnsi="Calibri"/>
      <w:sz w:val="22"/>
      <w:szCs w:val="22"/>
      <w:lang w:eastAsia="en-US"/>
    </w:rPr>
  </w:style>
  <w:style w:type="character" w:styleId="a3">
    <w:name w:val="Strong"/>
    <w:qFormat/>
    <w:rPr>
      <w:b/>
      <w:bCs/>
    </w:rPr>
  </w:style>
  <w:style w:type="paragraph" w:styleId="a4">
    <w:name w:val="No Spacing"/>
    <w:qFormat/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semiHidden/>
    <w:pPr>
      <w:tabs>
        <w:tab w:val="center" w:pos="4677"/>
        <w:tab w:val="right" w:pos="9355"/>
      </w:tabs>
    </w:pPr>
    <w:rPr>
      <w:rFonts w:ascii="Lucida Console" w:hAnsi="Lucida Console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2027</Words>
  <Characters>11560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dcterms:created xsi:type="dcterms:W3CDTF">2016-02-04T07:28:00Z</dcterms:created>
  <dcterms:modified xsi:type="dcterms:W3CDTF">2016-02-04T07:28:00Z</dcterms:modified>
</cp:coreProperties>
</file>